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682C" w:rsidRDefault="00BB682C" w:rsidP="00B708ED">
      <w:pPr>
        <w:pStyle w:val="NormalWeb"/>
        <w:rPr>
          <w:rStyle w:val="Strong"/>
          <w:rFonts w:asciiTheme="minorHAnsi" w:eastAsiaTheme="majorEastAsia" w:hAnsiTheme="minorHAnsi" w:cstheme="minorHAns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FE9914">
            <wp:simplePos x="0" y="0"/>
            <wp:positionH relativeFrom="column">
              <wp:posOffset>3176270</wp:posOffset>
            </wp:positionH>
            <wp:positionV relativeFrom="paragraph">
              <wp:posOffset>289297</wp:posOffset>
            </wp:positionV>
            <wp:extent cx="2438400" cy="624840"/>
            <wp:effectExtent l="0" t="0" r="0" b="0"/>
            <wp:wrapSquare wrapText="bothSides"/>
            <wp:docPr id="3" name="Picture 2" descr="A black text on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8BB90F7-DA5E-47EB-B01C-7D378FC011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text on a white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F8BB90F7-DA5E-47EB-B01C-7D378FC011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8ED" w:rsidRPr="00B708ED" w:rsidRDefault="00B708ED" w:rsidP="00B708ED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B708ED">
        <w:rPr>
          <w:rStyle w:val="Strong"/>
          <w:rFonts w:asciiTheme="minorHAnsi" w:eastAsiaTheme="majorEastAsia" w:hAnsiTheme="minorHAnsi" w:cstheme="minorHAnsi"/>
          <w:sz w:val="36"/>
          <w:szCs w:val="36"/>
        </w:rPr>
        <w:t xml:space="preserve">Construction </w:t>
      </w:r>
      <w:r w:rsidR="001B778B">
        <w:rPr>
          <w:rStyle w:val="Strong"/>
          <w:rFonts w:asciiTheme="minorHAnsi" w:eastAsiaTheme="majorEastAsia" w:hAnsiTheme="minorHAnsi" w:cstheme="minorHAnsi"/>
          <w:sz w:val="36"/>
          <w:szCs w:val="36"/>
        </w:rPr>
        <w:t xml:space="preserve">Manager </w:t>
      </w:r>
      <w:r w:rsidRPr="00B708ED">
        <w:rPr>
          <w:rStyle w:val="Strong"/>
          <w:rFonts w:asciiTheme="minorHAnsi" w:eastAsiaTheme="majorEastAsia" w:hAnsiTheme="minorHAnsi" w:cstheme="minorHAnsi"/>
          <w:sz w:val="36"/>
          <w:szCs w:val="36"/>
        </w:rPr>
        <w:t>Resume</w:t>
      </w:r>
    </w:p>
    <w:p w:rsidR="00A602FC" w:rsidRPr="00A602FC" w:rsidRDefault="00A602FC" w:rsidP="00A602FC">
      <w:pPr>
        <w:pStyle w:val="NormalWeb"/>
        <w:rPr>
          <w:rFonts w:asciiTheme="minorHAnsi" w:hAnsiTheme="minorHAnsi" w:cstheme="minorHAnsi"/>
        </w:rPr>
      </w:pPr>
      <w:r w:rsidRPr="00A602FC">
        <w:rPr>
          <w:rStyle w:val="Strong"/>
          <w:rFonts w:asciiTheme="minorHAnsi" w:eastAsiaTheme="majorEastAsia" w:hAnsiTheme="minorHAnsi" w:cstheme="minorHAnsi"/>
        </w:rPr>
        <w:t>Contact Information</w:t>
      </w:r>
      <w:r w:rsidRPr="00A602FC">
        <w:rPr>
          <w:rFonts w:asciiTheme="minorHAnsi" w:hAnsiTheme="minorHAnsi" w:cstheme="minorHAnsi"/>
        </w:rPr>
        <w:br/>
        <w:t>Name: Robert Anderson</w:t>
      </w:r>
      <w:r w:rsidRPr="00A602FC">
        <w:rPr>
          <w:rFonts w:asciiTheme="minorHAnsi" w:hAnsiTheme="minorHAnsi" w:cstheme="minorHAnsi"/>
        </w:rPr>
        <w:br/>
        <w:t>Phone: 555-555-5555</w:t>
      </w:r>
      <w:r w:rsidRPr="00A602FC">
        <w:rPr>
          <w:rFonts w:asciiTheme="minorHAnsi" w:hAnsiTheme="minorHAnsi" w:cstheme="minorHAnsi"/>
        </w:rPr>
        <w:br/>
        <w:t>Email: robert.anderson@exampleemail.com</w:t>
      </w:r>
    </w:p>
    <w:p w:rsidR="00D07B1A" w:rsidRPr="00D07B1A" w:rsidRDefault="00D07B1A" w:rsidP="00D07B1A">
      <w:pPr>
        <w:pStyle w:val="NormalWeb"/>
        <w:rPr>
          <w:rFonts w:asciiTheme="minorHAnsi" w:hAnsiTheme="minorHAnsi" w:cstheme="minorHAnsi"/>
        </w:rPr>
      </w:pPr>
      <w:r w:rsidRPr="00D07B1A">
        <w:rPr>
          <w:rStyle w:val="Strong"/>
          <w:rFonts w:asciiTheme="minorHAnsi" w:eastAsiaTheme="majorEastAsia" w:hAnsiTheme="minorHAnsi" w:cstheme="minorHAnsi"/>
        </w:rPr>
        <w:t>Professional Summary</w:t>
      </w:r>
      <w:r w:rsidRPr="00D07B1A">
        <w:rPr>
          <w:rFonts w:asciiTheme="minorHAnsi" w:hAnsiTheme="minorHAnsi" w:cstheme="minorHAnsi"/>
        </w:rPr>
        <w:br/>
        <w:t>I am an experienced construction manager with over five years of experience leading residential and commercial projects for multiple firms. I specialize in coordinating site teams, enforcing safety standards and maintaining quality across active job sites. I bring formal training and industry certifications, with a strong track record of delivering projects on schedule, controlling costs and resolving on-site challenges effectively and consistently.</w:t>
      </w:r>
    </w:p>
    <w:p w:rsidR="00D07B1A" w:rsidRPr="00D07B1A" w:rsidRDefault="00D07B1A" w:rsidP="00D07B1A">
      <w:pPr>
        <w:pStyle w:val="NormalWeb"/>
        <w:rPr>
          <w:rFonts w:asciiTheme="minorHAnsi" w:hAnsiTheme="minorHAnsi" w:cstheme="minorHAnsi"/>
        </w:rPr>
      </w:pPr>
      <w:r w:rsidRPr="00D07B1A">
        <w:rPr>
          <w:rStyle w:val="Strong"/>
          <w:rFonts w:asciiTheme="minorHAnsi" w:eastAsiaTheme="majorEastAsia" w:hAnsiTheme="minorHAnsi" w:cstheme="minorHAnsi"/>
        </w:rPr>
        <w:t>Core Skills</w:t>
      </w:r>
    </w:p>
    <w:p w:rsidR="00D07B1A" w:rsidRPr="00D07B1A" w:rsidRDefault="00D07B1A" w:rsidP="00D07B1A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D07B1A">
        <w:rPr>
          <w:rFonts w:asciiTheme="minorHAnsi" w:hAnsiTheme="minorHAnsi" w:cstheme="minorHAnsi"/>
        </w:rPr>
        <w:t>On-site construction coordination and supervision</w:t>
      </w:r>
    </w:p>
    <w:p w:rsidR="00D07B1A" w:rsidRPr="00D07B1A" w:rsidRDefault="00D07B1A" w:rsidP="00D07B1A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D07B1A">
        <w:rPr>
          <w:rFonts w:asciiTheme="minorHAnsi" w:hAnsiTheme="minorHAnsi" w:cstheme="minorHAnsi"/>
        </w:rPr>
        <w:t>Schedule execution and progress tracking</w:t>
      </w:r>
    </w:p>
    <w:p w:rsidR="00D07B1A" w:rsidRPr="00D07B1A" w:rsidRDefault="00D07B1A" w:rsidP="00D07B1A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D07B1A">
        <w:rPr>
          <w:rFonts w:asciiTheme="minorHAnsi" w:hAnsiTheme="minorHAnsi" w:cstheme="minorHAnsi"/>
        </w:rPr>
        <w:t>Subcontractor and workforce management</w:t>
      </w:r>
    </w:p>
    <w:p w:rsidR="00D07B1A" w:rsidRPr="00D07B1A" w:rsidRDefault="00D07B1A" w:rsidP="00D07B1A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D07B1A">
        <w:rPr>
          <w:rFonts w:asciiTheme="minorHAnsi" w:hAnsiTheme="minorHAnsi" w:cstheme="minorHAnsi"/>
        </w:rPr>
        <w:t>Construction safety compliance and enforcement</w:t>
      </w:r>
    </w:p>
    <w:p w:rsidR="00D07B1A" w:rsidRPr="00D07B1A" w:rsidRDefault="00D07B1A" w:rsidP="00D07B1A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D07B1A">
        <w:rPr>
          <w:rFonts w:asciiTheme="minorHAnsi" w:hAnsiTheme="minorHAnsi" w:cstheme="minorHAnsi"/>
        </w:rPr>
        <w:t>Quality control and inspections</w:t>
      </w:r>
    </w:p>
    <w:p w:rsidR="00D07B1A" w:rsidRPr="00D07B1A" w:rsidRDefault="00D07B1A" w:rsidP="00D07B1A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D07B1A">
        <w:rPr>
          <w:rFonts w:asciiTheme="minorHAnsi" w:hAnsiTheme="minorHAnsi" w:cstheme="minorHAnsi"/>
        </w:rPr>
        <w:t>Material planning and logistics coordination</w:t>
      </w:r>
    </w:p>
    <w:p w:rsidR="00D07B1A" w:rsidRPr="00D07B1A" w:rsidRDefault="00D07B1A" w:rsidP="00D07B1A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D07B1A">
        <w:rPr>
          <w:rFonts w:asciiTheme="minorHAnsi" w:hAnsiTheme="minorHAnsi" w:cstheme="minorHAnsi"/>
        </w:rPr>
        <w:t>Issue resolution and field decision-making</w:t>
      </w:r>
    </w:p>
    <w:p w:rsidR="00D07B1A" w:rsidRPr="00D07B1A" w:rsidRDefault="00D07B1A" w:rsidP="00D07B1A">
      <w:pPr>
        <w:pStyle w:val="NormalWeb"/>
        <w:rPr>
          <w:rFonts w:asciiTheme="minorHAnsi" w:hAnsiTheme="minorHAnsi" w:cstheme="minorHAnsi"/>
        </w:rPr>
      </w:pPr>
      <w:r w:rsidRPr="00D07B1A">
        <w:rPr>
          <w:rStyle w:val="Strong"/>
          <w:rFonts w:asciiTheme="minorHAnsi" w:eastAsiaTheme="majorEastAsia" w:hAnsiTheme="minorHAnsi" w:cstheme="minorHAnsi"/>
        </w:rPr>
        <w:t>Work Experience</w:t>
      </w:r>
      <w:r w:rsidRPr="00D07B1A">
        <w:rPr>
          <w:rFonts w:asciiTheme="minorHAnsi" w:hAnsiTheme="minorHAnsi" w:cstheme="minorHAnsi"/>
        </w:rPr>
        <w:br/>
        <w:t xml:space="preserve">I have extensive field-based experience overseeing day-to-day site operations on residential and commercial projects. My background includes supervising crews, coordinating subcontractors, enforcing safety </w:t>
      </w:r>
      <w:proofErr w:type="gramStart"/>
      <w:r w:rsidRPr="00D07B1A">
        <w:rPr>
          <w:rFonts w:asciiTheme="minorHAnsi" w:hAnsiTheme="minorHAnsi" w:cstheme="minorHAnsi"/>
        </w:rPr>
        <w:t>standards</w:t>
      </w:r>
      <w:proofErr w:type="gramEnd"/>
      <w:r w:rsidRPr="00D07B1A">
        <w:rPr>
          <w:rFonts w:asciiTheme="minorHAnsi" w:hAnsiTheme="minorHAnsi" w:cstheme="minorHAnsi"/>
        </w:rPr>
        <w:t xml:space="preserve"> and ensuring construction activities align with approved plans, schedules and quality requirements across multiple firms.</w:t>
      </w:r>
    </w:p>
    <w:p w:rsidR="00D07B1A" w:rsidRPr="00D07B1A" w:rsidRDefault="00D07B1A" w:rsidP="00D07B1A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D07B1A">
        <w:rPr>
          <w:rFonts w:asciiTheme="minorHAnsi" w:hAnsiTheme="minorHAnsi" w:cstheme="minorHAnsi"/>
        </w:rPr>
        <w:t xml:space="preserve">Stonebridge </w:t>
      </w:r>
      <w:proofErr w:type="spellStart"/>
      <w:r w:rsidRPr="00D07B1A">
        <w:rPr>
          <w:rFonts w:asciiTheme="minorHAnsi" w:hAnsiTheme="minorHAnsi" w:cstheme="minorHAnsi"/>
        </w:rPr>
        <w:t>BuildCo</w:t>
      </w:r>
      <w:proofErr w:type="spellEnd"/>
      <w:r w:rsidRPr="00D07B1A">
        <w:rPr>
          <w:rFonts w:asciiTheme="minorHAnsi" w:hAnsiTheme="minorHAnsi" w:cstheme="minorHAnsi"/>
        </w:rPr>
        <w:t xml:space="preserve"> – Supervised on-site crews, coordinated subcontractors and enforced safety standards across active residential projects</w:t>
      </w:r>
    </w:p>
    <w:p w:rsidR="00D07B1A" w:rsidRPr="00D07B1A" w:rsidRDefault="00D07B1A" w:rsidP="00D07B1A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D07B1A">
        <w:rPr>
          <w:rFonts w:asciiTheme="minorHAnsi" w:hAnsiTheme="minorHAnsi" w:cstheme="minorHAnsi"/>
        </w:rPr>
        <w:t xml:space="preserve">Ironfield Construction Services – Managed daily site operations, </w:t>
      </w:r>
      <w:proofErr w:type="gramStart"/>
      <w:r w:rsidRPr="00D07B1A">
        <w:rPr>
          <w:rFonts w:asciiTheme="minorHAnsi" w:hAnsiTheme="minorHAnsi" w:cstheme="minorHAnsi"/>
        </w:rPr>
        <w:t>inspections</w:t>
      </w:r>
      <w:proofErr w:type="gramEnd"/>
      <w:r w:rsidRPr="00D07B1A">
        <w:rPr>
          <w:rFonts w:asciiTheme="minorHAnsi" w:hAnsiTheme="minorHAnsi" w:cstheme="minorHAnsi"/>
        </w:rPr>
        <w:t xml:space="preserve"> and material deliveries for mid-size commercial builds</w:t>
      </w:r>
    </w:p>
    <w:p w:rsidR="00D07B1A" w:rsidRPr="00D07B1A" w:rsidRDefault="00D07B1A" w:rsidP="00D07B1A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D07B1A">
        <w:rPr>
          <w:rFonts w:asciiTheme="minorHAnsi" w:hAnsiTheme="minorHAnsi" w:cstheme="minorHAnsi"/>
        </w:rPr>
        <w:t>Pinnacle Works Group – Oversaw schedule execution and quality control across multi-phase construction sites</w:t>
      </w:r>
    </w:p>
    <w:p w:rsidR="00D07B1A" w:rsidRPr="00D07B1A" w:rsidRDefault="00D07B1A" w:rsidP="00D07B1A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D07B1A">
        <w:rPr>
          <w:rFonts w:asciiTheme="minorHAnsi" w:hAnsiTheme="minorHAnsi" w:cstheme="minorHAnsi"/>
        </w:rPr>
        <w:t xml:space="preserve">Crestline Development Contractors – Coordinated labor, </w:t>
      </w:r>
      <w:proofErr w:type="gramStart"/>
      <w:r w:rsidRPr="00D07B1A">
        <w:rPr>
          <w:rFonts w:asciiTheme="minorHAnsi" w:hAnsiTheme="minorHAnsi" w:cstheme="minorHAnsi"/>
        </w:rPr>
        <w:t>equipment</w:t>
      </w:r>
      <w:proofErr w:type="gramEnd"/>
      <w:r w:rsidRPr="00D07B1A">
        <w:rPr>
          <w:rFonts w:asciiTheme="minorHAnsi" w:hAnsiTheme="minorHAnsi" w:cstheme="minorHAnsi"/>
        </w:rPr>
        <w:t xml:space="preserve"> and site logistics to maintain productivity and regulatory compliance</w:t>
      </w:r>
    </w:p>
    <w:p w:rsidR="00D07B1A" w:rsidRPr="00D07B1A" w:rsidRDefault="00D07B1A" w:rsidP="00D07B1A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D07B1A">
        <w:rPr>
          <w:rFonts w:asciiTheme="minorHAnsi" w:hAnsiTheme="minorHAnsi" w:cstheme="minorHAnsi"/>
        </w:rPr>
        <w:t xml:space="preserve">Horizon Structural Builders – Led field operations, resolved site </w:t>
      </w:r>
      <w:proofErr w:type="gramStart"/>
      <w:r w:rsidRPr="00D07B1A">
        <w:rPr>
          <w:rFonts w:asciiTheme="minorHAnsi" w:hAnsiTheme="minorHAnsi" w:cstheme="minorHAnsi"/>
        </w:rPr>
        <w:t>issues</w:t>
      </w:r>
      <w:proofErr w:type="gramEnd"/>
      <w:r w:rsidRPr="00D07B1A">
        <w:rPr>
          <w:rFonts w:asciiTheme="minorHAnsi" w:hAnsiTheme="minorHAnsi" w:cstheme="minorHAnsi"/>
        </w:rPr>
        <w:t xml:space="preserve"> and supported key project delivery milestones</w:t>
      </w:r>
    </w:p>
    <w:p w:rsidR="00D07B1A" w:rsidRPr="00D07B1A" w:rsidRDefault="00D07B1A" w:rsidP="00D07B1A">
      <w:pPr>
        <w:pStyle w:val="NormalWeb"/>
        <w:rPr>
          <w:rFonts w:asciiTheme="minorHAnsi" w:hAnsiTheme="minorHAnsi" w:cstheme="minorHAnsi"/>
        </w:rPr>
      </w:pPr>
      <w:r w:rsidRPr="00D07B1A">
        <w:rPr>
          <w:rStyle w:val="Strong"/>
          <w:rFonts w:asciiTheme="minorHAnsi" w:eastAsiaTheme="majorEastAsia" w:hAnsiTheme="minorHAnsi" w:cstheme="minorHAnsi"/>
        </w:rPr>
        <w:lastRenderedPageBreak/>
        <w:t>Education, Certifications and Licenses</w:t>
      </w:r>
      <w:r w:rsidRPr="00D07B1A">
        <w:rPr>
          <w:rFonts w:asciiTheme="minorHAnsi" w:hAnsiTheme="minorHAnsi" w:cstheme="minorHAnsi"/>
        </w:rPr>
        <w:br/>
        <w:t xml:space="preserve">I have completed formal education and earned industry-recognized certifications focused on site supervision, </w:t>
      </w:r>
      <w:proofErr w:type="gramStart"/>
      <w:r w:rsidRPr="00D07B1A">
        <w:rPr>
          <w:rFonts w:asciiTheme="minorHAnsi" w:hAnsiTheme="minorHAnsi" w:cstheme="minorHAnsi"/>
        </w:rPr>
        <w:t>safety</w:t>
      </w:r>
      <w:proofErr w:type="gramEnd"/>
      <w:r w:rsidRPr="00D07B1A">
        <w:rPr>
          <w:rFonts w:asciiTheme="minorHAnsi" w:hAnsiTheme="minorHAnsi" w:cstheme="minorHAnsi"/>
        </w:rPr>
        <w:t xml:space="preserve"> and construction operations. My credentials demonstrate technical competence, regulatory </w:t>
      </w:r>
      <w:proofErr w:type="gramStart"/>
      <w:r w:rsidRPr="00D07B1A">
        <w:rPr>
          <w:rFonts w:asciiTheme="minorHAnsi" w:hAnsiTheme="minorHAnsi" w:cstheme="minorHAnsi"/>
        </w:rPr>
        <w:t>awareness</w:t>
      </w:r>
      <w:proofErr w:type="gramEnd"/>
      <w:r w:rsidRPr="00D07B1A">
        <w:rPr>
          <w:rFonts w:asciiTheme="minorHAnsi" w:hAnsiTheme="minorHAnsi" w:cstheme="minorHAnsi"/>
        </w:rPr>
        <w:t xml:space="preserve"> and readiness to manage active job sites and field teams responsibly.</w:t>
      </w:r>
    </w:p>
    <w:p w:rsidR="00D07B1A" w:rsidRPr="00D07B1A" w:rsidRDefault="00D07B1A" w:rsidP="00D07B1A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D07B1A">
        <w:rPr>
          <w:rFonts w:asciiTheme="minorHAnsi" w:hAnsiTheme="minorHAnsi" w:cstheme="minorHAnsi"/>
        </w:rPr>
        <w:t>Associate Degree in Construction Management</w:t>
      </w:r>
    </w:p>
    <w:p w:rsidR="00D07B1A" w:rsidRPr="00D07B1A" w:rsidRDefault="00D07B1A" w:rsidP="00D07B1A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D07B1A">
        <w:rPr>
          <w:rFonts w:asciiTheme="minorHAnsi" w:hAnsiTheme="minorHAnsi" w:cstheme="minorHAnsi"/>
        </w:rPr>
        <w:t>OSHA 30-Hour Construction Safety Certification</w:t>
      </w:r>
    </w:p>
    <w:p w:rsidR="00D07B1A" w:rsidRPr="00D07B1A" w:rsidRDefault="00D07B1A" w:rsidP="00D07B1A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D07B1A">
        <w:rPr>
          <w:rFonts w:asciiTheme="minorHAnsi" w:hAnsiTheme="minorHAnsi" w:cstheme="minorHAnsi"/>
        </w:rPr>
        <w:t>Certified Construction Manager (CCM)</w:t>
      </w:r>
    </w:p>
    <w:p w:rsidR="00D07B1A" w:rsidRPr="00D07B1A" w:rsidRDefault="00D07B1A" w:rsidP="00D07B1A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D07B1A">
        <w:rPr>
          <w:rFonts w:asciiTheme="minorHAnsi" w:hAnsiTheme="minorHAnsi" w:cstheme="minorHAnsi"/>
        </w:rPr>
        <w:t>First Aid and CPR Certification</w:t>
      </w:r>
    </w:p>
    <w:p w:rsidR="00D07B1A" w:rsidRPr="00D07B1A" w:rsidRDefault="00D07B1A" w:rsidP="00D07B1A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D07B1A">
        <w:rPr>
          <w:rFonts w:asciiTheme="minorHAnsi" w:hAnsiTheme="minorHAnsi" w:cstheme="minorHAnsi"/>
        </w:rPr>
        <w:t>Fall Protection Competent Person Training</w:t>
      </w:r>
    </w:p>
    <w:p w:rsidR="00D07B1A" w:rsidRPr="00D07B1A" w:rsidRDefault="00D07B1A" w:rsidP="00D07B1A">
      <w:pPr>
        <w:pStyle w:val="NormalWeb"/>
        <w:rPr>
          <w:rFonts w:asciiTheme="minorHAnsi" w:hAnsiTheme="minorHAnsi" w:cstheme="minorHAnsi"/>
        </w:rPr>
      </w:pPr>
      <w:r w:rsidRPr="00D07B1A">
        <w:rPr>
          <w:rStyle w:val="Strong"/>
          <w:rFonts w:asciiTheme="minorHAnsi" w:eastAsiaTheme="majorEastAsia" w:hAnsiTheme="minorHAnsi" w:cstheme="minorHAnsi"/>
        </w:rPr>
        <w:t>Key Projects and Achievements</w:t>
      </w:r>
    </w:p>
    <w:p w:rsidR="00D07B1A" w:rsidRPr="00D07B1A" w:rsidRDefault="00D07B1A" w:rsidP="00D07B1A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D07B1A">
        <w:rPr>
          <w:rFonts w:asciiTheme="minorHAnsi" w:hAnsiTheme="minorHAnsi" w:cstheme="minorHAnsi"/>
        </w:rPr>
        <w:t>Maple Ridge Housing Development – Coordinated field teams to complete residential units ahead of schedule without safety incidents</w:t>
      </w:r>
    </w:p>
    <w:p w:rsidR="00D07B1A" w:rsidRPr="00D07B1A" w:rsidRDefault="00D07B1A" w:rsidP="00D07B1A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D07B1A">
        <w:rPr>
          <w:rFonts w:asciiTheme="minorHAnsi" w:hAnsiTheme="minorHAnsi" w:cstheme="minorHAnsi"/>
        </w:rPr>
        <w:t>Downtown Commerce Center – Maintained strict quality standards while managing multiple subcontractors on an active commercial site</w:t>
      </w:r>
    </w:p>
    <w:p w:rsidR="00D07B1A" w:rsidRPr="00D07B1A" w:rsidRDefault="00D07B1A" w:rsidP="00D07B1A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D07B1A">
        <w:rPr>
          <w:rFonts w:asciiTheme="minorHAnsi" w:hAnsiTheme="minorHAnsi" w:cstheme="minorHAnsi"/>
        </w:rPr>
        <w:t>Westport Logistics Warehouse – Executed phased construction while ensuring uninterrupted access and site safety</w:t>
      </w:r>
    </w:p>
    <w:p w:rsidR="00D07B1A" w:rsidRPr="00D07B1A" w:rsidRDefault="00D07B1A" w:rsidP="00D07B1A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D07B1A">
        <w:rPr>
          <w:rFonts w:asciiTheme="minorHAnsi" w:hAnsiTheme="minorHAnsi" w:cstheme="minorHAnsi"/>
        </w:rPr>
        <w:t>Oakview Office Renovation – Led on-site operations, resolving structural issues without impacting the overall project timeline</w:t>
      </w:r>
    </w:p>
    <w:p w:rsidR="00D07B1A" w:rsidRPr="00D07B1A" w:rsidRDefault="00D07B1A" w:rsidP="00D07B1A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proofErr w:type="spellStart"/>
      <w:r w:rsidRPr="00D07B1A">
        <w:rPr>
          <w:rFonts w:asciiTheme="minorHAnsi" w:hAnsiTheme="minorHAnsi" w:cstheme="minorHAnsi"/>
        </w:rPr>
        <w:t>ClearSky</w:t>
      </w:r>
      <w:proofErr w:type="spellEnd"/>
      <w:r w:rsidRPr="00D07B1A">
        <w:rPr>
          <w:rFonts w:asciiTheme="minorHAnsi" w:hAnsiTheme="minorHAnsi" w:cstheme="minorHAnsi"/>
        </w:rPr>
        <w:t xml:space="preserve"> Medical Pavilion – Enforced compliance requirements and quality controls for specialized healthcare construction</w:t>
      </w:r>
    </w:p>
    <w:p w:rsidR="00D07B1A" w:rsidRPr="00D07B1A" w:rsidRDefault="00D07B1A" w:rsidP="00D07B1A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D07B1A">
        <w:rPr>
          <w:rFonts w:asciiTheme="minorHAnsi" w:hAnsiTheme="minorHAnsi" w:cstheme="minorHAnsi"/>
        </w:rPr>
        <w:t>Northline Retail Expansion – Improved site productivity through optimized crew coordination and material staging</w:t>
      </w:r>
    </w:p>
    <w:p w:rsidR="00D07B1A" w:rsidRPr="00D07B1A" w:rsidRDefault="00D07B1A" w:rsidP="00D07B1A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D07B1A">
        <w:rPr>
          <w:rFonts w:asciiTheme="minorHAnsi" w:hAnsiTheme="minorHAnsi" w:cstheme="minorHAnsi"/>
        </w:rPr>
        <w:t>Harbor Heights Apartments – Delivered a multi-building residential project with consistent inspections and zero rework issues</w:t>
      </w:r>
    </w:p>
    <w:p w:rsidR="00B708ED" w:rsidRDefault="00B708ED">
      <w:pPr>
        <w:rPr>
          <w:i/>
          <w:iCs/>
        </w:rPr>
      </w:pPr>
      <w:r w:rsidRPr="00B708ED">
        <w:rPr>
          <w:i/>
          <w:iCs/>
        </w:rPr>
        <w:t xml:space="preserve">This resume example is provided for illustrative purposes only. All names, companies, job titles and details are fictitious and used solely to demonstrate formatting, </w:t>
      </w:r>
      <w:proofErr w:type="gramStart"/>
      <w:r w:rsidRPr="00B708ED">
        <w:rPr>
          <w:i/>
          <w:iCs/>
        </w:rPr>
        <w:t>structure</w:t>
      </w:r>
      <w:proofErr w:type="gramEnd"/>
      <w:r w:rsidRPr="00B708ED">
        <w:rPr>
          <w:i/>
          <w:iCs/>
        </w:rPr>
        <w:t xml:space="preserve"> and content. This sample is not intended to represent any real individual or organization and should be customized to reflect your own experience, </w:t>
      </w:r>
      <w:proofErr w:type="gramStart"/>
      <w:r w:rsidRPr="00B708ED">
        <w:rPr>
          <w:i/>
          <w:iCs/>
        </w:rPr>
        <w:t>qualifications</w:t>
      </w:r>
      <w:proofErr w:type="gramEnd"/>
      <w:r w:rsidRPr="00B708ED">
        <w:rPr>
          <w:i/>
          <w:iCs/>
        </w:rPr>
        <w:t xml:space="preserve"> and career goals before use.</w:t>
      </w:r>
    </w:p>
    <w:p w:rsidR="00B708ED" w:rsidRDefault="00B708ED">
      <w:pPr>
        <w:rPr>
          <w:i/>
          <w:iCs/>
        </w:rPr>
      </w:pPr>
    </w:p>
    <w:p w:rsidR="00B708ED" w:rsidRPr="00B708ED" w:rsidRDefault="00B708ED">
      <w:pPr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0D86C09A" wp14:editId="2066F517">
            <wp:extent cx="4313766" cy="2244725"/>
            <wp:effectExtent l="0" t="0" r="4445" b="3175"/>
            <wp:docPr id="4" name="Picture 3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DF87E63F-42CC-47D8-8E58-E89722AFDC18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hlinkClick r:id="rId6"/>
                      <a:extLst>
                        <a:ext uri="{FF2B5EF4-FFF2-40B4-BE49-F238E27FC236}">
                          <a16:creationId xmlns:a16="http://schemas.microsoft.com/office/drawing/2014/main" id="{DF87E63F-42CC-47D8-8E58-E89722AFDC18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3766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08ED" w:rsidRPr="00B70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644EE"/>
    <w:multiLevelType w:val="multilevel"/>
    <w:tmpl w:val="5E50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A6DC0"/>
    <w:multiLevelType w:val="multilevel"/>
    <w:tmpl w:val="54E6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D1420"/>
    <w:multiLevelType w:val="multilevel"/>
    <w:tmpl w:val="AB42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B6D7E"/>
    <w:multiLevelType w:val="multilevel"/>
    <w:tmpl w:val="9380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3034E"/>
    <w:multiLevelType w:val="multilevel"/>
    <w:tmpl w:val="CD94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D85F4B"/>
    <w:multiLevelType w:val="multilevel"/>
    <w:tmpl w:val="FBE4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5D0AC0"/>
    <w:multiLevelType w:val="multilevel"/>
    <w:tmpl w:val="5810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8D33D8"/>
    <w:multiLevelType w:val="multilevel"/>
    <w:tmpl w:val="6648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D46138"/>
    <w:multiLevelType w:val="multilevel"/>
    <w:tmpl w:val="EF48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A34613"/>
    <w:multiLevelType w:val="multilevel"/>
    <w:tmpl w:val="F0B0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2B207A"/>
    <w:multiLevelType w:val="multilevel"/>
    <w:tmpl w:val="5712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4F4A93"/>
    <w:multiLevelType w:val="multilevel"/>
    <w:tmpl w:val="3CC2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463ADE"/>
    <w:multiLevelType w:val="multilevel"/>
    <w:tmpl w:val="2850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5955BF"/>
    <w:multiLevelType w:val="multilevel"/>
    <w:tmpl w:val="8858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C94BB8"/>
    <w:multiLevelType w:val="multilevel"/>
    <w:tmpl w:val="5114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331337">
    <w:abstractNumId w:val="5"/>
  </w:num>
  <w:num w:numId="2" w16cid:durableId="1899196598">
    <w:abstractNumId w:val="1"/>
  </w:num>
  <w:num w:numId="3" w16cid:durableId="2001229096">
    <w:abstractNumId w:val="8"/>
  </w:num>
  <w:num w:numId="4" w16cid:durableId="1319961751">
    <w:abstractNumId w:val="10"/>
  </w:num>
  <w:num w:numId="5" w16cid:durableId="950942255">
    <w:abstractNumId w:val="4"/>
  </w:num>
  <w:num w:numId="6" w16cid:durableId="93063779">
    <w:abstractNumId w:val="12"/>
  </w:num>
  <w:num w:numId="7" w16cid:durableId="1836989792">
    <w:abstractNumId w:val="2"/>
  </w:num>
  <w:num w:numId="8" w16cid:durableId="2110618663">
    <w:abstractNumId w:val="3"/>
  </w:num>
  <w:num w:numId="9" w16cid:durableId="1488325037">
    <w:abstractNumId w:val="6"/>
  </w:num>
  <w:num w:numId="10" w16cid:durableId="323511860">
    <w:abstractNumId w:val="14"/>
  </w:num>
  <w:num w:numId="11" w16cid:durableId="110981492">
    <w:abstractNumId w:val="0"/>
  </w:num>
  <w:num w:numId="12" w16cid:durableId="1416320865">
    <w:abstractNumId w:val="7"/>
  </w:num>
  <w:num w:numId="13" w16cid:durableId="1217205201">
    <w:abstractNumId w:val="9"/>
  </w:num>
  <w:num w:numId="14" w16cid:durableId="331489677">
    <w:abstractNumId w:val="13"/>
  </w:num>
  <w:num w:numId="15" w16cid:durableId="84145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ED"/>
    <w:rsid w:val="001B778B"/>
    <w:rsid w:val="00360323"/>
    <w:rsid w:val="00671231"/>
    <w:rsid w:val="00A602FC"/>
    <w:rsid w:val="00B708ED"/>
    <w:rsid w:val="00BB682C"/>
    <w:rsid w:val="00C17394"/>
    <w:rsid w:val="00D0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0D878-780C-8948-A715-D323906C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8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8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8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8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8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8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8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8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8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8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8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8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8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8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8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8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8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8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8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8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8E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08E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70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jectmanager.com/pricing?utm_source=project_manager_com&amp;utm_medium=content+library&amp;utm_campaign=construction-manager-resume-example&amp;utm_content=&amp;utm_detail=&amp;utm_term=no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Tristancho</dc:creator>
  <cp:keywords/>
  <dc:description/>
  <cp:lastModifiedBy>Camilo Tristancho</cp:lastModifiedBy>
  <cp:revision>4</cp:revision>
  <dcterms:created xsi:type="dcterms:W3CDTF">2026-01-13T14:53:00Z</dcterms:created>
  <dcterms:modified xsi:type="dcterms:W3CDTF">2026-01-13T15:11:00Z</dcterms:modified>
</cp:coreProperties>
</file>